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15" w:rsidRPr="00274246" w:rsidRDefault="00274246" w:rsidP="00274246">
      <w:pPr>
        <w:jc w:val="center"/>
        <w:rPr>
          <w:rFonts w:ascii="Malgun Gothic" w:eastAsia="Malgun Gothic" w:hAnsi="Malgun Gothic" w:cs="Batang"/>
          <w:b/>
          <w:sz w:val="44"/>
          <w:szCs w:val="44"/>
          <w:lang w:eastAsia="ko-KR"/>
        </w:rPr>
      </w:pPr>
      <w:r w:rsidRPr="00274246">
        <w:rPr>
          <w:rFonts w:ascii="Malgun Gothic" w:eastAsia="Malgun Gothic" w:hAnsi="Malgun Gothic" w:cs="Batang" w:hint="eastAsia"/>
          <w:b/>
          <w:sz w:val="44"/>
          <w:szCs w:val="44"/>
          <w:lang w:eastAsia="ko-KR"/>
        </w:rPr>
        <w:t>물품공급계약서</w:t>
      </w:r>
    </w:p>
    <w:p w:rsidR="00274246" w:rsidRPr="00F25E15" w:rsidRDefault="00274246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>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)XXXX(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레벤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WWW.LEBEN.BIZ 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물품의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관련하여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다음과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같은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내용으로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체결한다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1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목적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사이에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</w:t>
      </w:r>
      <w:r w:rsidRPr="00F25E15">
        <w:rPr>
          <w:rFonts w:ascii="BatangChe" w:eastAsia="BatangChe" w:hAnsi="BatangChe" w:cs="BatangChe" w:hint="eastAsia"/>
          <w:sz w:val="24"/>
          <w:szCs w:val="24"/>
          <w:lang w:eastAsia="ko-KR"/>
        </w:rPr>
        <w:t>ᆞ</w:t>
      </w:r>
      <w:r w:rsidRPr="00F25E15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공급</w:t>
      </w:r>
      <w:r w:rsidRPr="00F25E15">
        <w:rPr>
          <w:rFonts w:ascii="BatangChe" w:eastAsia="BatangChe" w:hAnsi="BatangChe" w:cs="BatangChe" w:hint="eastAsia"/>
          <w:sz w:val="24"/>
          <w:szCs w:val="24"/>
          <w:lang w:eastAsia="ko-KR"/>
        </w:rPr>
        <w:t>ᆞ</w:t>
      </w:r>
      <w:r w:rsidRPr="00F25E15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대금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지급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사항을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규정하여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안전하고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신뢰할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거래를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목적으로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개별적인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구입계약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신의성실의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원칙에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성실히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이행하여야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2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내용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목적이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제품은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가능한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중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합의로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의뢰한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별도의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약정이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개별계약에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대하여도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적용되며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양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당사자는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성실하게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준수한다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③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품명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규격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수량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가격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장소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거래내용이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기재된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주문서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포함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같음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교부하고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,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수령함으로써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성립한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lastRenderedPageBreak/>
        <w:t>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수령일로부터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5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이내에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거절의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의사표시를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성립하지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않은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④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③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항의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의사표시는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팩스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이메일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전자매체를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상대방에게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전달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3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단가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결정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단가는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양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당사자가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협의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합의하여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결정하고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하도록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중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단가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결정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구성조건이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상황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급격히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변동되어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결정된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단가를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그대로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유지하는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일방당사자에게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현저히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불리한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단가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조정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신청을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있으며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신청일로부터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30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이내에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협의하여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4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납품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방법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책임과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부담으로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기재된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수량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납기일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준수하여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지정한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장소에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안전하게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인도하여야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,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인수하고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인수를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증명하는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수령증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교부하여야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관련하여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운반에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통상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이용되는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용기를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사용하여야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용기제작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구입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)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비용은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부담한다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,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특별히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지정하는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용기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자동화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Line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lastRenderedPageBreak/>
        <w:t>전용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통상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이용되는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용기가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아닌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사용하여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인하여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증가되는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비용은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양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당사자가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합의하여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정하기로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5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검사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때마다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검사하는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검사는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합의한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기준에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실시하며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,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개별계약의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정함에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자체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검사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성적서를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첨부할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6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부족분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과오납품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불합격품의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처리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5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조의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규정에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검사결과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수량의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부족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품질불량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불합격된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요구에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신속하게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부족분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대체품을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검사결과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불합격품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과오납품이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협의한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내에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회수하여야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③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품질불량은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1%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이상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초과하지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않아야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7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납품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후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보증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ab/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6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조에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실시된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검사에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합격한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날로부터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2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품질을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보증하고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1%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이상의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품질불량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하자가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선택에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제품으로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lastRenderedPageBreak/>
        <w:t>교환하여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주어야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교환되는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제품에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대해서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비용은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부담한다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하자로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인하여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고객사에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손해가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손해를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배상하여야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③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하자가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귀책사유에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하자가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아님이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명백한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항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항의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책임을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부담하지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않는다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8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기밀유지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거래를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지득한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상대방의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비밀을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상대방의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동의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3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자에게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누설하여서는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계약기간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중은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물론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만료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1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년까지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항을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준수하여야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조항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위반으로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상대방에게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손해가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배상하여야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9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지위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등의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양도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금지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상대방의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동의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당사자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권리의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전부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일부를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3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자에게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양도하거나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담보로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제공할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10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계약의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해지</w:t>
      </w:r>
      <w:r w:rsidRPr="00F25E15">
        <w:rPr>
          <w:rFonts w:ascii="BatangChe" w:eastAsia="BatangChe" w:hAnsi="BatangChe" w:cs="BatangChe" w:hint="eastAsia"/>
          <w:b/>
          <w:sz w:val="24"/>
          <w:szCs w:val="24"/>
          <w:lang w:eastAsia="ko-KR"/>
        </w:rPr>
        <w:t>ᆞ</w:t>
      </w:r>
      <w:r w:rsidRPr="00F25E15">
        <w:rPr>
          <w:rFonts w:ascii="Malgun Gothic" w:eastAsia="Malgun Gothic" w:hAnsi="Malgun Gothic" w:cs="Malgun Gothic" w:hint="eastAsia"/>
          <w:b/>
          <w:sz w:val="24"/>
          <w:szCs w:val="24"/>
          <w:lang w:eastAsia="ko-KR"/>
        </w:rPr>
        <w:t>해제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어느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일방에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각호의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사유가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lastRenderedPageBreak/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별도의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최고과정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전부를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해지할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어느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일방이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계약내용의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이행이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불가능하다거나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이행하지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않을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통보한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감독관청으로부터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사업취소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처분을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받은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파산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회사의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회생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절차가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법원에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신청된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금융기관으로부터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거래정지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처분을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받은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3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자로부터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가압류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가처분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강제집행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등을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받아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이행이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곤란한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각호의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사유가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서면으로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시정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계약이행을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최고하고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30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경과하여도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시정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이행되지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않을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때에는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전부를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해제할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협정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위반하였을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특별한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거부하거나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상당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동안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납품을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지연하고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반복할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특별한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제품의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입고를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거부하거나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대금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지급을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거부할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③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항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항의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각호에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이외에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부득이한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사정으로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전부를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중도에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해지하고자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협의하여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11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계약기간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lastRenderedPageBreak/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계약기간은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체결된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날로부터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[ 1 ]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년간으로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항의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계약기간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만료일로부터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1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개월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전에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어느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일방의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서면에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계약종료의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의사표시가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없을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동일조건으로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자동으로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1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년씩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연장되는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것으로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12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손해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배상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다음의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각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호에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해당하는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사유에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손해를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입은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상대방에게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손해의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배상을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청구할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있다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상대방이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기본계약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발주서를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위반한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상대방의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귀책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사유를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이유로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11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조에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해제된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b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>13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조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b/>
          <w:sz w:val="24"/>
          <w:szCs w:val="24"/>
          <w:lang w:eastAsia="ko-KR"/>
        </w:rPr>
        <w:t>【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분쟁</w:t>
      </w:r>
      <w:r w:rsidRPr="00F25E15">
        <w:rPr>
          <w:rFonts w:ascii="Malgun Gothic" w:eastAsia="Malgun Gothic" w:hAnsi="Malgun Gothic"/>
          <w:b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b/>
          <w:sz w:val="24"/>
          <w:szCs w:val="24"/>
          <w:lang w:eastAsia="ko-KR"/>
        </w:rPr>
        <w:t>해결</w:t>
      </w:r>
      <w:r w:rsidRPr="00F25E15">
        <w:rPr>
          <w:rFonts w:ascii="Malgun Gothic" w:eastAsia="Malgun Gothic" w:hAnsi="Malgun Gothic" w:cs="宋体" w:hint="eastAsia"/>
          <w:b/>
          <w:sz w:val="24"/>
          <w:szCs w:val="24"/>
          <w:lang w:eastAsia="ko-KR"/>
        </w:rPr>
        <w:t>】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국제거래법에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적용되고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해석된다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관련하여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사이에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이견이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발생하거나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정하지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않는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사항에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대하여는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관련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법규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및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상관례를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고려하여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양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당사자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상호간의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합의에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의해서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해결한다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③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제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②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항에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따라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분쟁이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해결되지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않을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경우에는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의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본점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소재지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관할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법원을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합의관할로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해결한다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위와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같이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계약이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유효하게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성립하였음을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증명하며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,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각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당사자는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계약서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2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부를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작성하여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서명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(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또는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기명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)</w:t>
      </w:r>
      <w:r w:rsidRPr="00F25E15">
        <w:rPr>
          <w:rFonts w:ascii="BatangChe" w:eastAsia="BatangChe" w:hAnsi="BatangChe" w:cs="BatangChe" w:hint="eastAsia"/>
          <w:sz w:val="24"/>
          <w:szCs w:val="24"/>
          <w:lang w:eastAsia="ko-KR"/>
        </w:rPr>
        <w:t>ᆞ</w:t>
      </w:r>
      <w:r w:rsidRPr="00F25E15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날인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후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각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1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부씩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보관한다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AA542E" w:rsidP="00AA542E">
      <w:pPr>
        <w:ind w:firstLineChars="400" w:firstLine="960"/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 w:hint="eastAsia"/>
          <w:sz w:val="24"/>
          <w:szCs w:val="24"/>
          <w:lang w:eastAsia="ko-KR"/>
        </w:rPr>
        <w:t>년</w:t>
      </w:r>
      <w:r w:rsidR="00F25E15"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   </w:t>
      </w:r>
      <w:r>
        <w:rPr>
          <w:rFonts w:ascii="Malgun Gothic" w:eastAsia="Malgun Gothic" w:hAnsi="Malgun Gothic" w:hint="eastAsia"/>
          <w:sz w:val="24"/>
          <w:szCs w:val="24"/>
          <w:lang w:eastAsia="ko-KR"/>
        </w:rPr>
        <w:t>월</w:t>
      </w:r>
      <w:r w:rsidR="00F25E15"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. </w:t>
      </w:r>
      <w:bookmarkStart w:id="0" w:name="_GoBack"/>
      <w:bookmarkEnd w:id="0"/>
      <w:r w:rsidR="00F25E15"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  </w:t>
      </w:r>
      <w:r>
        <w:rPr>
          <w:rFonts w:ascii="Malgun Gothic" w:eastAsia="Malgun Gothic" w:hAnsi="Malgun Gothic" w:hint="eastAsia"/>
          <w:sz w:val="24"/>
          <w:szCs w:val="24"/>
          <w:lang w:eastAsia="ko-KR"/>
        </w:rPr>
        <w:t>일</w:t>
      </w:r>
      <w:r w:rsidR="00F25E15" w:rsidRPr="00F25E15">
        <w:rPr>
          <w:rFonts w:ascii="Malgun Gothic" w:eastAsia="Malgun Gothic" w:hAnsi="Malgun Gothic"/>
          <w:sz w:val="24"/>
          <w:szCs w:val="24"/>
          <w:lang w:eastAsia="ko-KR"/>
        </w:rPr>
        <w:t>.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구매자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</w:p>
    <w:p w:rsidR="00F25E15" w:rsidRDefault="00F25E15" w:rsidP="00F25E15">
      <w:pPr>
        <w:rPr>
          <w:rFonts w:ascii="Malgun Gothic" w:eastAsia="Malgun Gothic" w:hAnsi="Malgun Gothic" w:cs="Batang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 w:cs="Batang" w:hint="eastAsia"/>
          <w:sz w:val="24"/>
          <w:szCs w:val="24"/>
          <w:lang w:eastAsia="ko-KR"/>
        </w:rPr>
        <w:t xml:space="preserve">사업자번호 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주소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대표이사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/>
          <w:sz w:val="24"/>
          <w:szCs w:val="24"/>
          <w:lang w:eastAsia="ko-KR"/>
        </w:rPr>
        <w:tab/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ab/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“</w:t>
      </w: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공급자</w:t>
      </w:r>
      <w:r w:rsidRPr="00F25E15">
        <w:rPr>
          <w:rFonts w:ascii="Malgun Gothic" w:eastAsia="Malgun Gothic" w:hAnsi="Malgun Gothic" w:cs="宋体" w:hint="eastAsia"/>
          <w:sz w:val="24"/>
          <w:szCs w:val="24"/>
          <w:lang w:eastAsia="ko-KR"/>
        </w:rPr>
        <w:t>”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ab/>
      </w:r>
    </w:p>
    <w:p w:rsidR="00F25E15" w:rsidRDefault="00F25E15" w:rsidP="00F25E15">
      <w:pPr>
        <w:rPr>
          <w:rFonts w:ascii="Malgun Gothic" w:eastAsia="Malgun Gothic" w:hAnsi="Malgun Gothic" w:cs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상호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广州廉星</w:t>
      </w:r>
      <w:r w:rsidRPr="00F25E15">
        <w:rPr>
          <w:rFonts w:ascii="宋体" w:eastAsia="宋体" w:hAnsi="宋体" w:cs="宋体" w:hint="eastAsia"/>
          <w:sz w:val="24"/>
          <w:szCs w:val="24"/>
          <w:lang w:eastAsia="ko-KR"/>
        </w:rPr>
        <w:t>贸</w:t>
      </w:r>
      <w:r w:rsidRPr="00F25E15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易有限公司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사업자번호 91440101MA5CM9A13A</w:t>
      </w: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주소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广州白云</w:t>
      </w:r>
      <w:r w:rsidRPr="00F25E15">
        <w:rPr>
          <w:rFonts w:ascii="宋体" w:eastAsia="宋体" w:hAnsi="宋体" w:cs="宋体" w:hint="eastAsia"/>
          <w:sz w:val="24"/>
          <w:szCs w:val="24"/>
          <w:lang w:eastAsia="ko-KR"/>
        </w:rPr>
        <w:t>区黄边</w:t>
      </w:r>
      <w:r w:rsidRPr="00F25E15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北路二</w:t>
      </w:r>
      <w:r w:rsidRPr="00F25E15">
        <w:rPr>
          <w:rFonts w:ascii="宋体" w:eastAsia="宋体" w:hAnsi="宋体" w:cs="宋体" w:hint="eastAsia"/>
          <w:sz w:val="24"/>
          <w:szCs w:val="24"/>
          <w:lang w:eastAsia="ko-KR"/>
        </w:rPr>
        <w:t>矿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213</w:t>
      </w:r>
      <w:r w:rsidRPr="00F25E15">
        <w:rPr>
          <w:rFonts w:ascii="宋体" w:eastAsia="宋体" w:hAnsi="宋体" w:cs="宋体" w:hint="eastAsia"/>
          <w:sz w:val="24"/>
          <w:szCs w:val="24"/>
          <w:lang w:eastAsia="ko-KR"/>
        </w:rPr>
        <w:t>创</w:t>
      </w:r>
      <w:r w:rsidRPr="00F25E15">
        <w:rPr>
          <w:rFonts w:ascii="Malgun Gothic" w:eastAsia="Malgun Gothic" w:hAnsi="Malgun Gothic" w:cs="Malgun Gothic" w:hint="eastAsia"/>
          <w:sz w:val="24"/>
          <w:szCs w:val="24"/>
          <w:lang w:eastAsia="ko-KR"/>
        </w:rPr>
        <w:t>意</w:t>
      </w:r>
      <w:r w:rsidRPr="00F25E15">
        <w:rPr>
          <w:rFonts w:ascii="宋体" w:eastAsia="宋体" w:hAnsi="宋体" w:cs="宋体" w:hint="eastAsia"/>
          <w:sz w:val="24"/>
          <w:szCs w:val="24"/>
          <w:lang w:eastAsia="ko-KR"/>
        </w:rPr>
        <w:t>园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>C6-106</w:t>
      </w:r>
      <w:r w:rsidR="00274246">
        <w:rPr>
          <w:rFonts w:ascii="Malgun Gothic" w:eastAsia="Malgun Gothic" w:hAnsi="Malgun Gothic" w:hint="eastAsia"/>
          <w:sz w:val="24"/>
          <w:szCs w:val="24"/>
          <w:lang w:eastAsia="ko-KR"/>
        </w:rPr>
        <w:t>~107</w:t>
      </w:r>
    </w:p>
    <w:p w:rsidR="00A52AE6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 w:rsidRPr="00F25E15">
        <w:rPr>
          <w:rFonts w:ascii="Malgun Gothic" w:eastAsia="Malgun Gothic" w:hAnsi="Malgun Gothic" w:cs="Batang" w:hint="eastAsia"/>
          <w:sz w:val="24"/>
          <w:szCs w:val="24"/>
          <w:lang w:eastAsia="ko-KR"/>
        </w:rPr>
        <w:t>대표이사</w:t>
      </w:r>
      <w:r w:rsidRPr="00F25E15">
        <w:rPr>
          <w:rFonts w:ascii="Malgun Gothic" w:eastAsia="Malgun Gothic" w:hAnsi="Malgun Gothic"/>
          <w:sz w:val="24"/>
          <w:szCs w:val="24"/>
          <w:lang w:eastAsia="ko-KR"/>
        </w:rPr>
        <w:t xml:space="preserve"> </w:t>
      </w:r>
      <w:r w:rsidRPr="00F25E15">
        <w:rPr>
          <w:rFonts w:ascii="Malgun Gothic" w:eastAsia="Malgun Gothic" w:hAnsi="Malgun Gothic" w:hint="eastAsia"/>
          <w:sz w:val="24"/>
          <w:szCs w:val="24"/>
          <w:lang w:eastAsia="ko-KR"/>
        </w:rPr>
        <w:t>廉勇建</w:t>
      </w:r>
    </w:p>
    <w:p w:rsidR="00274246" w:rsidRDefault="00274246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 w:hint="eastAsia"/>
          <w:sz w:val="24"/>
          <w:szCs w:val="24"/>
          <w:lang w:eastAsia="ko-KR"/>
        </w:rPr>
        <w:t>연락번호 191-2020-1111</w:t>
      </w:r>
    </w:p>
    <w:p w:rsid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</w:p>
    <w:p w:rsidR="00F25E15" w:rsidRPr="00F25E15" w:rsidRDefault="00F25E15" w:rsidP="00F25E15">
      <w:pPr>
        <w:rPr>
          <w:rFonts w:ascii="Malgun Gothic" w:eastAsia="Malgun Gothic" w:hAnsi="Malgun Gothic"/>
          <w:sz w:val="24"/>
          <w:szCs w:val="24"/>
          <w:lang w:eastAsia="ko-KR"/>
        </w:rPr>
      </w:pPr>
      <w:r>
        <w:rPr>
          <w:rFonts w:ascii="Malgun Gothic" w:eastAsia="Malgun Gothic" w:hAnsi="Malgun Gothic"/>
          <w:noProof/>
          <w:sz w:val="24"/>
          <w:szCs w:val="24"/>
        </w:rPr>
        <w:drawing>
          <wp:inline distT="0" distB="0" distL="0" distR="0">
            <wp:extent cx="1764146" cy="1813209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229" cy="1825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algun Gothic" w:eastAsia="Malgun Gothic" w:hAnsi="Malgun Gothic"/>
          <w:noProof/>
          <w:sz w:val="24"/>
          <w:szCs w:val="24"/>
        </w:rPr>
        <w:drawing>
          <wp:inline distT="0" distB="0" distL="0" distR="0">
            <wp:extent cx="2591889" cy="1819564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5529" cy="18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E15" w:rsidRPr="00F25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15"/>
    <w:rsid w:val="00274246"/>
    <w:rsid w:val="00AA542E"/>
    <w:rsid w:val="00B45A83"/>
    <w:rsid w:val="00C97214"/>
    <w:rsid w:val="00F2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E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5E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5E1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5E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mayn</dc:creator>
  <cp:lastModifiedBy>mayn</cp:lastModifiedBy>
  <cp:revision>3</cp:revision>
  <dcterms:created xsi:type="dcterms:W3CDTF">2024-03-04T09:13:00Z</dcterms:created>
  <dcterms:modified xsi:type="dcterms:W3CDTF">2024-03-04T10:28:00Z</dcterms:modified>
</cp:coreProperties>
</file>